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FE751" w14:textId="77777777" w:rsidR="005C4111" w:rsidRPr="00B565B5" w:rsidRDefault="005C4111" w:rsidP="00B565B5">
      <w:pPr>
        <w:pStyle w:val="Default"/>
        <w:jc w:val="both"/>
        <w:rPr>
          <w:rFonts w:asciiTheme="minorHAnsi" w:hAnsiTheme="minorHAnsi" w:cstheme="minorHAnsi"/>
          <w:b/>
          <w:bCs/>
        </w:rPr>
      </w:pPr>
      <w:bookmarkStart w:id="0" w:name="_GoBack"/>
      <w:bookmarkEnd w:id="0"/>
      <w:r w:rsidRPr="00B565B5">
        <w:rPr>
          <w:rFonts w:asciiTheme="minorHAnsi" w:hAnsiTheme="minorHAnsi" w:cstheme="minorHAnsi"/>
          <w:b/>
          <w:bCs/>
        </w:rPr>
        <w:t>Linee Guida 14/7/2020</w:t>
      </w:r>
    </w:p>
    <w:p w14:paraId="01F9D04B" w14:textId="77777777" w:rsidR="005C4111" w:rsidRPr="00B565B5" w:rsidRDefault="005C4111" w:rsidP="00B565B5">
      <w:pPr>
        <w:pStyle w:val="Default"/>
        <w:jc w:val="both"/>
        <w:rPr>
          <w:rFonts w:asciiTheme="minorHAnsi" w:hAnsiTheme="minorHAnsi" w:cstheme="minorHAnsi"/>
          <w:b/>
          <w:bCs/>
        </w:rPr>
      </w:pPr>
    </w:p>
    <w:p w14:paraId="67B873C2" w14:textId="77777777" w:rsidR="005C4111" w:rsidRPr="00B565B5" w:rsidRDefault="005C4111" w:rsidP="00B565B5">
      <w:pPr>
        <w:pStyle w:val="Default"/>
        <w:jc w:val="both"/>
        <w:rPr>
          <w:rFonts w:asciiTheme="minorHAnsi" w:hAnsiTheme="minorHAnsi" w:cstheme="minorHAnsi"/>
        </w:rPr>
      </w:pPr>
      <w:r w:rsidRPr="00B565B5">
        <w:rPr>
          <w:rFonts w:asciiTheme="minorHAnsi" w:hAnsiTheme="minorHAnsi" w:cstheme="minorHAnsi"/>
          <w:b/>
          <w:bCs/>
        </w:rPr>
        <w:t xml:space="preserve">ALLEGATO TECNICO – SINGOLE MODALITA’ DI TRASPORTO </w:t>
      </w:r>
    </w:p>
    <w:p w14:paraId="2A3DC142" w14:textId="365E98EE" w:rsidR="005C4111" w:rsidRDefault="005C4111" w:rsidP="00B565B5">
      <w:pPr>
        <w:pStyle w:val="Default"/>
        <w:jc w:val="both"/>
        <w:rPr>
          <w:rFonts w:asciiTheme="minorHAnsi" w:hAnsiTheme="minorHAnsi" w:cstheme="minorHAnsi"/>
          <w:b/>
          <w:bCs/>
          <w:sz w:val="32"/>
          <w:szCs w:val="32"/>
        </w:rPr>
      </w:pPr>
      <w:r w:rsidRPr="00B565B5">
        <w:rPr>
          <w:rFonts w:asciiTheme="minorHAnsi" w:hAnsiTheme="minorHAnsi" w:cstheme="minorHAnsi"/>
          <w:b/>
          <w:bCs/>
          <w:sz w:val="32"/>
          <w:szCs w:val="32"/>
        </w:rPr>
        <w:t xml:space="preserve">SETTORE AEREO </w:t>
      </w:r>
    </w:p>
    <w:p w14:paraId="661DAEE3" w14:textId="77777777" w:rsidR="00B565B5" w:rsidRPr="00B565B5" w:rsidRDefault="00B565B5" w:rsidP="00B565B5">
      <w:pPr>
        <w:pStyle w:val="Default"/>
        <w:jc w:val="both"/>
        <w:rPr>
          <w:rFonts w:asciiTheme="minorHAnsi" w:hAnsiTheme="minorHAnsi" w:cstheme="minorHAnsi"/>
          <w:sz w:val="32"/>
          <w:szCs w:val="32"/>
        </w:rPr>
      </w:pPr>
    </w:p>
    <w:p w14:paraId="1E2BBB0C" w14:textId="77777777" w:rsidR="005C4111" w:rsidRPr="00B565B5" w:rsidRDefault="005C4111" w:rsidP="00B565B5">
      <w:pPr>
        <w:pStyle w:val="Default"/>
        <w:jc w:val="both"/>
        <w:rPr>
          <w:rFonts w:asciiTheme="minorHAnsi" w:hAnsiTheme="minorHAnsi" w:cstheme="minorHAnsi"/>
        </w:rPr>
      </w:pPr>
      <w:r w:rsidRPr="00B565B5">
        <w:rPr>
          <w:rFonts w:asciiTheme="minorHAnsi" w:hAnsiTheme="minorHAnsi" w:cstheme="minorHAnsi"/>
        </w:rPr>
        <w:t xml:space="preserve">Per il settore del trasporto aereo vanno osservate specifiche misure di contenimento per i passeggeri che riguardano sia il corretto utilizzo delle aerostazioni che degli aeromobili. Si richiede, pertanto, l’osservanza delle seguenti misure a carico, rispettivamente, dei gestori, degli operatori aeroportuali, dei vettori e dei passeggeri: </w:t>
      </w:r>
    </w:p>
    <w:p w14:paraId="0EB38C6F" w14:textId="77777777" w:rsidR="005C4111" w:rsidRPr="00B565B5" w:rsidRDefault="005C4111" w:rsidP="00B565B5">
      <w:pPr>
        <w:pStyle w:val="Default"/>
        <w:spacing w:after="71"/>
        <w:jc w:val="both"/>
        <w:rPr>
          <w:rFonts w:asciiTheme="minorHAnsi" w:hAnsiTheme="minorHAnsi" w:cstheme="minorHAnsi"/>
        </w:rPr>
      </w:pPr>
      <w:r w:rsidRPr="00B565B5">
        <w:rPr>
          <w:rFonts w:asciiTheme="minorHAnsi" w:hAnsiTheme="minorHAnsi" w:cstheme="minorHAnsi"/>
        </w:rPr>
        <w:t xml:space="preserve">• gestione dell’accesso alle aerostazioni prevedendo, ove possibile, una netta separazione delle porte di entrata e di uscita, in modo da evitare l’incontro di flussi di utenti; </w:t>
      </w:r>
    </w:p>
    <w:p w14:paraId="191F4655" w14:textId="77777777" w:rsidR="005C4111" w:rsidRPr="00B565B5" w:rsidRDefault="005C4111" w:rsidP="00B565B5">
      <w:pPr>
        <w:pStyle w:val="Default"/>
        <w:spacing w:after="71"/>
        <w:jc w:val="both"/>
        <w:rPr>
          <w:rFonts w:asciiTheme="minorHAnsi" w:hAnsiTheme="minorHAnsi" w:cstheme="minorHAnsi"/>
        </w:rPr>
      </w:pPr>
      <w:r w:rsidRPr="00B565B5">
        <w:rPr>
          <w:rFonts w:asciiTheme="minorHAnsi" w:hAnsiTheme="minorHAnsi" w:cstheme="minorHAnsi"/>
        </w:rPr>
        <w:t xml:space="preserve">• interventi organizzativi e gestionali e di contingentamento degli accessi al fine di favorire la distribuzione del pubblico in tutti gli spazi comuni dell’aeroporto al fine di evitare affollamenti nelle zone antistanti i controlli di sicurezza; </w:t>
      </w:r>
    </w:p>
    <w:p w14:paraId="5FD9F3B5" w14:textId="77777777" w:rsidR="005C4111" w:rsidRPr="00B565B5" w:rsidRDefault="005C4111" w:rsidP="00B565B5">
      <w:pPr>
        <w:pStyle w:val="Default"/>
        <w:spacing w:after="71"/>
        <w:jc w:val="both"/>
        <w:rPr>
          <w:rFonts w:asciiTheme="minorHAnsi" w:hAnsiTheme="minorHAnsi" w:cstheme="minorHAnsi"/>
        </w:rPr>
      </w:pPr>
      <w:r w:rsidRPr="00B565B5">
        <w:rPr>
          <w:rFonts w:asciiTheme="minorHAnsi" w:hAnsiTheme="minorHAnsi" w:cstheme="minorHAnsi"/>
        </w:rPr>
        <w:t xml:space="preserve">• previsione di percorsi a senso unico all’interno dell’aeroporto e nei percorsi fino ai gate, in modo da mantenere separati i flussi di utenti in entrata e uscita; </w:t>
      </w:r>
    </w:p>
    <w:p w14:paraId="476755DF" w14:textId="77777777" w:rsidR="005C4111" w:rsidRPr="00B565B5" w:rsidRDefault="005C4111" w:rsidP="00B565B5">
      <w:pPr>
        <w:pStyle w:val="Default"/>
        <w:jc w:val="both"/>
        <w:rPr>
          <w:rFonts w:asciiTheme="minorHAnsi" w:hAnsiTheme="minorHAnsi" w:cstheme="minorHAnsi"/>
        </w:rPr>
      </w:pPr>
      <w:r w:rsidRPr="00B565B5">
        <w:rPr>
          <w:rFonts w:asciiTheme="minorHAnsi" w:hAnsiTheme="minorHAnsi" w:cstheme="minorHAnsi"/>
        </w:rPr>
        <w:t xml:space="preserve">• obbligo di distanziamento interpersonale di un metro a bordo degli aeromobili, all’interno dei terminal e di tutte le altre </w:t>
      </w:r>
      <w:r w:rsidRPr="00B565B5">
        <w:rPr>
          <w:rFonts w:asciiTheme="minorHAnsi" w:hAnsiTheme="minorHAnsi" w:cstheme="minorHAnsi"/>
          <w:i/>
          <w:iCs/>
        </w:rPr>
        <w:t xml:space="preserve">facility </w:t>
      </w:r>
      <w:r w:rsidRPr="00B565B5">
        <w:rPr>
          <w:rFonts w:asciiTheme="minorHAnsi" w:hAnsiTheme="minorHAnsi" w:cstheme="minorHAnsi"/>
        </w:rPr>
        <w:t xml:space="preserve">aeroportuali (es. bus per trasporto passeggeri). </w:t>
      </w:r>
      <w:proofErr w:type="spellStart"/>
      <w:r w:rsidRPr="00B565B5">
        <w:rPr>
          <w:rFonts w:asciiTheme="minorHAnsi" w:hAnsiTheme="minorHAnsi" w:cstheme="minorHAnsi"/>
        </w:rPr>
        <w:t>E’consentito</w:t>
      </w:r>
      <w:proofErr w:type="spellEnd"/>
      <w:r w:rsidRPr="00B565B5">
        <w:rPr>
          <w:rFonts w:asciiTheme="minorHAnsi" w:hAnsiTheme="minorHAnsi" w:cstheme="minorHAnsi"/>
        </w:rPr>
        <w:t xml:space="preserve"> derogare al distanziamento interpersonale di un metro, a bordo degli aeromobili, nel caso in cui: </w:t>
      </w:r>
    </w:p>
    <w:p w14:paraId="62563429" w14:textId="77777777" w:rsidR="005C4111" w:rsidRPr="00B565B5" w:rsidRDefault="005C4111" w:rsidP="00B565B5">
      <w:pPr>
        <w:pStyle w:val="Default"/>
        <w:spacing w:after="68"/>
        <w:jc w:val="both"/>
        <w:rPr>
          <w:rFonts w:asciiTheme="minorHAnsi" w:hAnsiTheme="minorHAnsi" w:cstheme="minorHAnsi"/>
        </w:rPr>
      </w:pPr>
      <w:r w:rsidRPr="00B565B5">
        <w:rPr>
          <w:rFonts w:asciiTheme="minorHAnsi" w:hAnsiTheme="minorHAnsi" w:cstheme="minorHAnsi"/>
        </w:rPr>
        <w:t xml:space="preserve">▪ l’aria a bordo sia rinnovata ogni tre minuti, i flussi siano verticali e siano adottati i filtri HEPA, in quanto tali precauzioni consentono una elevatissima purificazione dell’aria, nonché in caso in cui siano adottati specifici protocolli di sicurezza sanitaria, prevedendo in particolare la misurazione della temperatura prima dell’accesso all’aeromobile e vietando la salita a bordo in caso di temperatura superiore a 37,5 °C; </w:t>
      </w:r>
    </w:p>
    <w:p w14:paraId="201BF52B" w14:textId="77777777" w:rsidR="005C4111" w:rsidRPr="00B565B5" w:rsidRDefault="005C4111" w:rsidP="00B565B5">
      <w:pPr>
        <w:pStyle w:val="Default"/>
        <w:spacing w:after="68"/>
        <w:jc w:val="both"/>
        <w:rPr>
          <w:rFonts w:asciiTheme="minorHAnsi" w:hAnsiTheme="minorHAnsi" w:cstheme="minorHAnsi"/>
        </w:rPr>
      </w:pPr>
      <w:r w:rsidRPr="00B565B5">
        <w:rPr>
          <w:rFonts w:asciiTheme="minorHAnsi" w:hAnsiTheme="minorHAnsi" w:cstheme="minorHAnsi"/>
        </w:rPr>
        <w:t xml:space="preserve">▪ sia garantita la durata massima di utilizzo della mascherina chirurgica non superiore alle quattro ore, prevedendone la sostituzione per periodi superiori; </w:t>
      </w:r>
    </w:p>
    <w:p w14:paraId="6B993827" w14:textId="77777777" w:rsidR="005C4111" w:rsidRPr="00B565B5" w:rsidRDefault="005C4111" w:rsidP="00B565B5">
      <w:pPr>
        <w:pStyle w:val="Default"/>
        <w:spacing w:after="68"/>
        <w:jc w:val="both"/>
        <w:rPr>
          <w:rFonts w:asciiTheme="minorHAnsi" w:hAnsiTheme="minorHAnsi" w:cstheme="minorHAnsi"/>
        </w:rPr>
      </w:pPr>
      <w:r w:rsidRPr="00B565B5">
        <w:rPr>
          <w:rFonts w:asciiTheme="minorHAnsi" w:hAnsiTheme="minorHAnsi" w:cstheme="minorHAnsi"/>
        </w:rPr>
        <w:t xml:space="preserve">▪ siano disciplinate individualmente le salite e le discese dall’aeromobile e la collocazione al posto assegnato al fine di evitare contatti stretti tra i passeggeri nella fase di movimentazione; </w:t>
      </w:r>
    </w:p>
    <w:p w14:paraId="700C1F95" w14:textId="77777777" w:rsidR="005C4111" w:rsidRPr="00B565B5" w:rsidRDefault="005C4111" w:rsidP="00B565B5">
      <w:pPr>
        <w:pStyle w:val="Default"/>
        <w:spacing w:after="68"/>
        <w:jc w:val="both"/>
        <w:rPr>
          <w:rFonts w:asciiTheme="minorHAnsi" w:hAnsiTheme="minorHAnsi" w:cstheme="minorHAnsi"/>
        </w:rPr>
      </w:pPr>
      <w:r w:rsidRPr="00B565B5">
        <w:rPr>
          <w:rFonts w:asciiTheme="minorHAnsi" w:hAnsiTheme="minorHAnsi" w:cstheme="minorHAnsi"/>
        </w:rPr>
        <w:t xml:space="preserve">▪ sia acquisita dai viaggiatori, al momento del check-in online o in aeroporto e comunque prima dell’imbarco, specifica autocertificazione che attesti di non aver avuto contatti stretti con persone affette da patologia COVID-19 negli ultimi due giorni prima dell’insorgenza dei sintomi e fino a 14 giorni dopo l’insorgenza dei medesimi; </w:t>
      </w:r>
    </w:p>
    <w:p w14:paraId="1C249B3B" w14:textId="77777777" w:rsidR="005C4111" w:rsidRPr="00B565B5" w:rsidRDefault="005C4111" w:rsidP="00B565B5">
      <w:pPr>
        <w:pStyle w:val="Default"/>
        <w:spacing w:after="68"/>
        <w:jc w:val="both"/>
        <w:rPr>
          <w:rFonts w:asciiTheme="minorHAnsi" w:hAnsiTheme="minorHAnsi" w:cstheme="minorHAnsi"/>
        </w:rPr>
      </w:pPr>
      <w:r w:rsidRPr="00B565B5">
        <w:rPr>
          <w:rFonts w:asciiTheme="minorHAnsi" w:hAnsiTheme="minorHAnsi" w:cstheme="minorHAnsi"/>
        </w:rPr>
        <w:t xml:space="preserve">▪ sia assunto l’impegno da parte dei viaggiatori, al fine di definire la tracciabilità dei contatti, di comunicare anche al vettore ed all’Autorità sanitaria territoriale competente l’insorgenza di sintomatologia COVID-19 comparsa entro otto giorni dallo sbarco dall’aeromobile; </w:t>
      </w:r>
    </w:p>
    <w:p w14:paraId="4363E2E7" w14:textId="77777777" w:rsidR="005C4111" w:rsidRPr="00B565B5" w:rsidRDefault="005C4111" w:rsidP="00B565B5">
      <w:pPr>
        <w:pStyle w:val="Default"/>
        <w:jc w:val="both"/>
        <w:rPr>
          <w:rFonts w:asciiTheme="minorHAnsi" w:hAnsiTheme="minorHAnsi" w:cstheme="minorHAnsi"/>
        </w:rPr>
      </w:pPr>
      <w:r w:rsidRPr="00B565B5">
        <w:rPr>
          <w:rFonts w:asciiTheme="minorHAnsi" w:hAnsiTheme="minorHAnsi" w:cstheme="minorHAnsi"/>
          <w:highlight w:val="yellow"/>
        </w:rPr>
        <w:t>▪ siano limitati re al massimo gli spostamenti e i movimenti nell’ambito dello stesso aeromobile. I vettori possono definire con i gestori aeroportuali specifiche procedure che consentano l’imbarco di bagaglio a mano di dimensioni consentite per la collocazione nelle cappelliere, mettendo in atto idonee misure di imbarco e di discesa selettive, in relazione ai posti assegnati a bordo dell’aeromobile, garantendo i dovuti tempi tecnici operativi al fine di evitare assembramenti nell’imbarco e nella discesa e riducendo al minimo le fasi di movimentazione (ad es. chiamata individuale dei passeggeri al momento dell’imbarco e della discesa, in modo da evitare contatti in prossimità delle cappelliere).</w:t>
      </w:r>
      <w:r w:rsidRPr="00B565B5">
        <w:rPr>
          <w:rFonts w:asciiTheme="minorHAnsi" w:hAnsiTheme="minorHAnsi" w:cstheme="minorHAnsi"/>
        </w:rPr>
        <w:t xml:space="preserve"> </w:t>
      </w:r>
    </w:p>
    <w:p w14:paraId="6A0481CC" w14:textId="77777777" w:rsidR="005C4111" w:rsidRPr="00B565B5" w:rsidRDefault="005C4111" w:rsidP="00B565B5">
      <w:pPr>
        <w:pStyle w:val="Default"/>
        <w:jc w:val="both"/>
        <w:rPr>
          <w:rFonts w:asciiTheme="minorHAnsi" w:hAnsiTheme="minorHAnsi" w:cstheme="minorHAnsi"/>
        </w:rPr>
      </w:pPr>
      <w:r w:rsidRPr="00B565B5">
        <w:rPr>
          <w:rFonts w:asciiTheme="minorHAnsi" w:hAnsiTheme="minorHAnsi" w:cstheme="minorHAnsi"/>
        </w:rPr>
        <w:t xml:space="preserve">▪ gli indumenti personali (giacca, cappotto, maglione ecc..) da collocare nelle cappelliere, dovranno essere custoditi in un apposito contenitore monouso, consegnato dal vettore al momento dell’imbarco, per evitare il contatto tra gli indumenti personali dei viaggiatori nelle stesse cappelliere. </w:t>
      </w:r>
    </w:p>
    <w:p w14:paraId="49F44CB2" w14:textId="77777777" w:rsidR="005C4111" w:rsidRPr="00B565B5" w:rsidRDefault="005C4111" w:rsidP="00B565B5">
      <w:pPr>
        <w:pStyle w:val="Default"/>
        <w:spacing w:after="71"/>
        <w:jc w:val="both"/>
        <w:rPr>
          <w:rFonts w:asciiTheme="minorHAnsi" w:hAnsiTheme="minorHAnsi" w:cstheme="minorHAnsi"/>
        </w:rPr>
      </w:pPr>
      <w:r w:rsidRPr="00B565B5">
        <w:rPr>
          <w:rFonts w:asciiTheme="minorHAnsi" w:hAnsiTheme="minorHAnsi" w:cstheme="minorHAnsi"/>
        </w:rPr>
        <w:lastRenderedPageBreak/>
        <w:t xml:space="preserve">• Nelle operazioni di sbarco e imbarco dei passeggeri va utilizzato, ove possibile, il </w:t>
      </w:r>
      <w:r w:rsidRPr="00B565B5">
        <w:rPr>
          <w:rFonts w:asciiTheme="minorHAnsi" w:hAnsiTheme="minorHAnsi" w:cstheme="minorHAnsi"/>
          <w:i/>
          <w:iCs/>
        </w:rPr>
        <w:t xml:space="preserve">finger </w:t>
      </w:r>
      <w:r w:rsidRPr="00B565B5">
        <w:rPr>
          <w:rFonts w:asciiTheme="minorHAnsi" w:hAnsiTheme="minorHAnsi" w:cstheme="minorHAnsi"/>
        </w:rPr>
        <w:t xml:space="preserve">in via prioritaria e in caso di trasporto tramite navetta bus, va evitato l’affollamento, prevedendo una riduzione del 50% della capienza massima prevista per gli automezzi e una durata della corsa comunque inferiore ai 15 minuti, garantendo il più possibile l’areazione naturale del </w:t>
      </w:r>
      <w:proofErr w:type="gramStart"/>
      <w:r w:rsidRPr="00B565B5">
        <w:rPr>
          <w:rFonts w:asciiTheme="minorHAnsi" w:hAnsiTheme="minorHAnsi" w:cstheme="minorHAnsi"/>
        </w:rPr>
        <w:t>mezzo .</w:t>
      </w:r>
      <w:proofErr w:type="gramEnd"/>
      <w:r w:rsidRPr="00B565B5">
        <w:rPr>
          <w:rFonts w:asciiTheme="minorHAnsi" w:hAnsiTheme="minorHAnsi" w:cstheme="minorHAnsi"/>
        </w:rPr>
        <w:t xml:space="preserve"> </w:t>
      </w:r>
    </w:p>
    <w:p w14:paraId="3C2F1D7C" w14:textId="77777777" w:rsidR="005C4111" w:rsidRPr="00B565B5" w:rsidRDefault="005C4111" w:rsidP="00B565B5">
      <w:pPr>
        <w:pStyle w:val="Default"/>
        <w:spacing w:after="71"/>
        <w:jc w:val="both"/>
        <w:rPr>
          <w:rFonts w:asciiTheme="minorHAnsi" w:hAnsiTheme="minorHAnsi" w:cstheme="minorHAnsi"/>
        </w:rPr>
      </w:pPr>
      <w:r w:rsidRPr="00B565B5">
        <w:rPr>
          <w:rFonts w:asciiTheme="minorHAnsi" w:hAnsiTheme="minorHAnsi" w:cstheme="minorHAnsi"/>
        </w:rPr>
        <w:t xml:space="preserve">• Con particolare riferimento ai gestori ed ai vettori nelle aree ad essi riservate, questi ultimi predispongono specifici piani per assicurare il massimo distanziamento delle persone nell’ambito degli spazi interni e delle infrastrutture disponibili. In particolare, nelle aree soggette a formazione di code sarà implementata idonea segnaletica a terra e cartellonistica per invitare i passeggeri a mantenere il distanziamento fisico; </w:t>
      </w:r>
    </w:p>
    <w:p w14:paraId="768AE932" w14:textId="77777777" w:rsidR="005C4111" w:rsidRPr="00B565B5" w:rsidRDefault="005C4111" w:rsidP="00B565B5">
      <w:pPr>
        <w:pStyle w:val="Default"/>
        <w:spacing w:after="71"/>
        <w:jc w:val="both"/>
        <w:rPr>
          <w:rFonts w:asciiTheme="minorHAnsi" w:hAnsiTheme="minorHAnsi" w:cstheme="minorHAnsi"/>
        </w:rPr>
      </w:pPr>
      <w:r w:rsidRPr="00B565B5">
        <w:rPr>
          <w:rFonts w:asciiTheme="minorHAnsi" w:hAnsiTheme="minorHAnsi" w:cstheme="minorHAnsi"/>
        </w:rPr>
        <w:t xml:space="preserve">• i passeggeri sull’aeromobile dovranno indossare necessariamente una mascherina, che andrà sostituita ogni quattro ore in caso in cui sia ammessa la deroga al distanziamento interpersonale di un metro; </w:t>
      </w:r>
    </w:p>
    <w:p w14:paraId="4A212A7C" w14:textId="77777777" w:rsidR="005C4111" w:rsidRPr="00B565B5" w:rsidRDefault="005C4111" w:rsidP="00B565B5">
      <w:pPr>
        <w:pStyle w:val="Default"/>
        <w:spacing w:after="71"/>
        <w:jc w:val="both"/>
        <w:rPr>
          <w:rFonts w:asciiTheme="minorHAnsi" w:hAnsiTheme="minorHAnsi" w:cstheme="minorHAnsi"/>
        </w:rPr>
      </w:pPr>
      <w:r w:rsidRPr="00B565B5">
        <w:rPr>
          <w:rFonts w:asciiTheme="minorHAnsi" w:hAnsiTheme="minorHAnsi" w:cstheme="minorHAnsi"/>
        </w:rPr>
        <w:t xml:space="preserve">• attività di igienizzazione e sanificazione di terminal ed aeromobili, anche più volte al giorno in base al traffico dell’aerostazione e sugli aeromobili, con specifica attenzione a tutte le superfici che possono essere toccate dai passeggeri in circostanze ordinarie. Tutti i gate di imbarco dovrebbero essere dotati di erogatori di gel disinfettante. Gli impianti di climatizzazione vanno gestiti con procedure e tecniche miranti alla prevenzione della contaminazione batterica e virale; </w:t>
      </w:r>
    </w:p>
    <w:p w14:paraId="7567B2AE" w14:textId="77777777" w:rsidR="005C4111" w:rsidRPr="00B565B5" w:rsidRDefault="005C4111" w:rsidP="00B565B5">
      <w:pPr>
        <w:pStyle w:val="Default"/>
        <w:jc w:val="both"/>
        <w:rPr>
          <w:rFonts w:asciiTheme="minorHAnsi" w:hAnsiTheme="minorHAnsi" w:cstheme="minorHAnsi"/>
        </w:rPr>
      </w:pPr>
      <w:r w:rsidRPr="00B565B5">
        <w:rPr>
          <w:rFonts w:asciiTheme="minorHAnsi" w:hAnsiTheme="minorHAnsi" w:cstheme="minorHAnsi"/>
        </w:rPr>
        <w:t xml:space="preserve">• introduzione di termo-scanner per i passeggeri sia in arrivo che in partenza, secondo modalità da determinarsi di comune accordo tra gestori e vettori nei grandi hub aeroportuali. In linea di massima, potrebbero comunque prevedersi controlli della temperatura all’ingresso dei filtri di sicurezza o al terminal d’imbarco, per le partenze, ed alla discesa dall’aereo per gli arrivi in tutti gli aeroporti. </w:t>
      </w:r>
    </w:p>
    <w:p w14:paraId="263EC309" w14:textId="77777777" w:rsidR="002C7525" w:rsidRDefault="002C7525"/>
    <w:sectPr w:rsidR="002C7525" w:rsidSect="006816A5">
      <w:pgSz w:w="11906" w:h="17338"/>
      <w:pgMar w:top="1836" w:right="526" w:bottom="1332" w:left="72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111"/>
    <w:rsid w:val="002C7525"/>
    <w:rsid w:val="005C4111"/>
    <w:rsid w:val="00845159"/>
    <w:rsid w:val="00B565B5"/>
    <w:rsid w:val="00DA1C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CBDD"/>
  <w15:chartTrackingRefBased/>
  <w15:docId w15:val="{337D95B0-14CF-4B62-B57B-5D7F00B07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C41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EB9509B1959EE4F88C11E1C8E89B26E" ma:contentTypeVersion="11" ma:contentTypeDescription="Creare un nuovo documento." ma:contentTypeScope="" ma:versionID="5c8c56ac4712e14ff4b76dfad02f9183">
  <xsd:schema xmlns:xsd="http://www.w3.org/2001/XMLSchema" xmlns:xs="http://www.w3.org/2001/XMLSchema" xmlns:p="http://schemas.microsoft.com/office/2006/metadata/properties" xmlns:ns3="fc706004-98d4-42c3-ab4f-d2bc6bf75e80" xmlns:ns4="d1418ad2-f5fd-4333-9dff-69bd4b8b4aae" targetNamespace="http://schemas.microsoft.com/office/2006/metadata/properties" ma:root="true" ma:fieldsID="87730f0b248e6d799bbb1c94b4a9a1a0" ns3:_="" ns4:_="">
    <xsd:import namespace="fc706004-98d4-42c3-ab4f-d2bc6bf75e80"/>
    <xsd:import namespace="d1418ad2-f5fd-4333-9dff-69bd4b8b4a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06004-98d4-42c3-ab4f-d2bc6bf75e80"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18ad2-f5fd-4333-9dff-69bd4b8b4a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E5D40-8DCF-4D76-92A0-CC111F8412AB}">
  <ds:schemaRefs>
    <ds:schemaRef ds:uri="http://schemas.microsoft.com/sharepoint/v3/contenttype/forms"/>
  </ds:schemaRefs>
</ds:datastoreItem>
</file>

<file path=customXml/itemProps2.xml><?xml version="1.0" encoding="utf-8"?>
<ds:datastoreItem xmlns:ds="http://schemas.openxmlformats.org/officeDocument/2006/customXml" ds:itemID="{9667C3EC-8364-49A7-8458-28703178843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1418ad2-f5fd-4333-9dff-69bd4b8b4aae"/>
    <ds:schemaRef ds:uri="http://purl.org/dc/terms/"/>
    <ds:schemaRef ds:uri="fc706004-98d4-42c3-ab4f-d2bc6bf75e80"/>
    <ds:schemaRef ds:uri="http://www.w3.org/XML/1998/namespace"/>
    <ds:schemaRef ds:uri="http://purl.org/dc/dcmitype/"/>
  </ds:schemaRefs>
</ds:datastoreItem>
</file>

<file path=customXml/itemProps3.xml><?xml version="1.0" encoding="utf-8"?>
<ds:datastoreItem xmlns:ds="http://schemas.openxmlformats.org/officeDocument/2006/customXml" ds:itemID="{7235DB05-6D26-4B23-98F4-FC0E37C75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06004-98d4-42c3-ab4f-d2bc6bf75e80"/>
    <ds:schemaRef ds:uri="d1418ad2-f5fd-4333-9dff-69bd4b8b4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845</Words>
  <Characters>4817</Characters>
  <Application>Microsoft Office Word</Application>
  <DocSecurity>4</DocSecurity>
  <Lines>40</Lines>
  <Paragraphs>11</Paragraphs>
  <ScaleCrop>false</ScaleCrop>
  <Company>Confartigianato</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RADOANI</dc:creator>
  <cp:keywords/>
  <dc:description/>
  <cp:lastModifiedBy>Giuliano Caldera</cp:lastModifiedBy>
  <cp:revision>2</cp:revision>
  <dcterms:created xsi:type="dcterms:W3CDTF">2020-07-20T13:07:00Z</dcterms:created>
  <dcterms:modified xsi:type="dcterms:W3CDTF">2020-07-20T13:07:00Z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0x0101005EB9509B1959EE4F88C11E1C8E89B26E</vt:lpwstr>
  </property>
</Properties>
</file>